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47" w:rsidRDefault="00AF6847" w:rsidP="009F5179">
      <w:pPr>
        <w:jc w:val="center"/>
        <w:rPr>
          <w:rFonts w:ascii="Arial" w:hAnsi="Arial" w:cs="Arial"/>
          <w:b/>
          <w:bCs/>
        </w:rPr>
      </w:pPr>
    </w:p>
    <w:p w:rsidR="00AF6847" w:rsidRDefault="00AF6847" w:rsidP="009F5179">
      <w:pPr>
        <w:jc w:val="center"/>
        <w:rPr>
          <w:rFonts w:ascii="Arial" w:hAnsi="Arial" w:cs="Arial"/>
          <w:b/>
          <w:bCs/>
        </w:rPr>
      </w:pPr>
    </w:p>
    <w:p w:rsidR="00AF6847" w:rsidRDefault="00AF6847" w:rsidP="009F5179">
      <w:pPr>
        <w:jc w:val="center"/>
        <w:rPr>
          <w:rFonts w:ascii="Arial" w:hAnsi="Arial" w:cs="Arial"/>
          <w:b/>
          <w:bCs/>
        </w:rPr>
      </w:pPr>
    </w:p>
    <w:p w:rsidR="00A61A5C" w:rsidRDefault="00A61A5C" w:rsidP="009F5179">
      <w:pPr>
        <w:jc w:val="center"/>
        <w:rPr>
          <w:rFonts w:ascii="Arial" w:hAnsi="Arial" w:cs="Arial"/>
          <w:b/>
          <w:bCs/>
        </w:rPr>
      </w:pPr>
    </w:p>
    <w:p w:rsidR="00A61A5C" w:rsidRDefault="00A61A5C" w:rsidP="009F5179">
      <w:pPr>
        <w:jc w:val="center"/>
        <w:rPr>
          <w:rFonts w:ascii="Arial" w:hAnsi="Arial" w:cs="Arial"/>
          <w:b/>
          <w:bCs/>
        </w:rPr>
      </w:pPr>
    </w:p>
    <w:p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rsidR="00725AA8" w:rsidRPr="00A61A5C" w:rsidRDefault="00725AA8" w:rsidP="009F5179">
      <w:pPr>
        <w:jc w:val="center"/>
        <w:rPr>
          <w:rFonts w:ascii="Arial" w:hAnsi="Arial" w:cs="Arial"/>
          <w:b/>
          <w:bCs/>
          <w:sz w:val="40"/>
          <w:szCs w:val="40"/>
        </w:rPr>
      </w:pPr>
    </w:p>
    <w:p w:rsidR="00725AA8" w:rsidRPr="00A61A5C" w:rsidRDefault="00725AA8" w:rsidP="009F5179">
      <w:pPr>
        <w:jc w:val="center"/>
        <w:rPr>
          <w:rFonts w:ascii="Arial" w:hAnsi="Arial" w:cs="Arial"/>
          <w:b/>
          <w:bCs/>
          <w:sz w:val="40"/>
          <w:szCs w:val="40"/>
        </w:rPr>
      </w:pPr>
    </w:p>
    <w:p w:rsidR="002F1ABC" w:rsidRPr="00A61A5C" w:rsidRDefault="002F1ABC" w:rsidP="009F5179">
      <w:pPr>
        <w:jc w:val="center"/>
        <w:rPr>
          <w:rFonts w:ascii="Arial" w:hAnsi="Arial" w:cs="Arial"/>
          <w:b/>
          <w:bCs/>
          <w:sz w:val="40"/>
          <w:szCs w:val="40"/>
        </w:rPr>
      </w:pPr>
    </w:p>
    <w:p w:rsidR="002F1ABC" w:rsidRPr="00A61A5C" w:rsidRDefault="002F1ABC" w:rsidP="009F5179">
      <w:pPr>
        <w:jc w:val="center"/>
        <w:rPr>
          <w:rFonts w:ascii="Arial" w:hAnsi="Arial" w:cs="Arial"/>
          <w:b/>
          <w:bCs/>
          <w:sz w:val="40"/>
          <w:szCs w:val="40"/>
        </w:rPr>
      </w:pPr>
    </w:p>
    <w:p w:rsidR="002F1ABC" w:rsidRPr="00A61A5C" w:rsidRDefault="002F1ABC" w:rsidP="009F5179">
      <w:pPr>
        <w:jc w:val="center"/>
        <w:rPr>
          <w:rFonts w:ascii="Arial" w:hAnsi="Arial" w:cs="Arial"/>
          <w:b/>
          <w:bCs/>
          <w:sz w:val="40"/>
          <w:szCs w:val="40"/>
        </w:rPr>
      </w:pPr>
    </w:p>
    <w:p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7B2F2C">
        <w:rPr>
          <w:rFonts w:ascii="Arial" w:hAnsi="Arial" w:cs="Arial"/>
          <w:b/>
          <w:bCs/>
          <w:sz w:val="40"/>
          <w:szCs w:val="40"/>
        </w:rPr>
        <w:t>TERCERA</w:t>
      </w:r>
    </w:p>
    <w:p w:rsidR="002F1ABC" w:rsidRDefault="007B2F2C" w:rsidP="009F5179">
      <w:pPr>
        <w:jc w:val="center"/>
        <w:rPr>
          <w:rFonts w:ascii="Arial" w:hAnsi="Arial" w:cs="Arial"/>
          <w:b/>
          <w:bCs/>
        </w:rPr>
      </w:pPr>
      <w:r>
        <w:rPr>
          <w:rFonts w:ascii="Arial" w:hAnsi="Arial" w:cs="Arial"/>
          <w:b/>
          <w:bCs/>
          <w:noProof/>
          <w:sz w:val="40"/>
          <w:szCs w:val="40"/>
          <w:lang w:eastAsia="es-ES"/>
        </w:rPr>
        <w:drawing>
          <wp:inline distT="0" distB="0" distL="0" distR="0">
            <wp:extent cx="2514600" cy="1323975"/>
            <wp:effectExtent l="19050" t="0" r="0" b="0"/>
            <wp:docPr id="2" name="Imagen 1" descr="D:\COPIA ELIZABETH\Documents\LOGO NOTARIA TER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PIA ELIZABETH\Documents\LOGO NOTARIA TERCERA.png"/>
                    <pic:cNvPicPr>
                      <a:picLocks noChangeAspect="1" noChangeArrowheads="1"/>
                    </pic:cNvPicPr>
                  </pic:nvPicPr>
                  <pic:blipFill>
                    <a:blip r:embed="rId8" cstate="print"/>
                    <a:srcRect/>
                    <a:stretch>
                      <a:fillRect/>
                    </a:stretch>
                  </pic:blipFill>
                  <pic:spPr bwMode="auto">
                    <a:xfrm>
                      <a:off x="0" y="0"/>
                      <a:ext cx="2514600" cy="1323975"/>
                    </a:xfrm>
                    <a:prstGeom prst="rect">
                      <a:avLst/>
                    </a:prstGeom>
                    <a:noFill/>
                    <a:ln w="9525">
                      <a:noFill/>
                      <a:miter lim="800000"/>
                      <a:headEnd/>
                      <a:tailEnd/>
                    </a:ln>
                  </pic:spPr>
                </pic:pic>
              </a:graphicData>
            </a:graphic>
          </wp:inline>
        </w:drawing>
      </w: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FE5E71" w:rsidRDefault="00FE5E71" w:rsidP="009F5179">
      <w:pPr>
        <w:jc w:val="center"/>
        <w:rPr>
          <w:rFonts w:ascii="Arial" w:hAnsi="Arial" w:cs="Arial"/>
          <w:b/>
          <w:bCs/>
        </w:rPr>
      </w:pPr>
    </w:p>
    <w:p w:rsidR="00725AA8" w:rsidRPr="00B90F7E" w:rsidRDefault="00725AA8" w:rsidP="005F4C13">
      <w:pPr>
        <w:jc w:val="center"/>
        <w:rPr>
          <w:rFonts w:ascii="Arial" w:hAnsi="Arial" w:cs="Arial"/>
          <w:b/>
          <w:bCs/>
          <w:sz w:val="24"/>
          <w:szCs w:val="24"/>
        </w:rPr>
      </w:pPr>
      <w:r w:rsidRPr="00B90F7E">
        <w:rPr>
          <w:rFonts w:ascii="Arial" w:hAnsi="Arial" w:cs="Arial"/>
          <w:b/>
          <w:bCs/>
          <w:sz w:val="24"/>
          <w:szCs w:val="24"/>
        </w:rPr>
        <w:t>CONTENIDO</w:t>
      </w:r>
    </w:p>
    <w:p w:rsidR="00725AA8" w:rsidRDefault="00725AA8" w:rsidP="009F5179">
      <w:pPr>
        <w:jc w:val="center"/>
        <w:rPr>
          <w:rFonts w:ascii="Arial" w:hAnsi="Arial" w:cs="Arial"/>
        </w:rPr>
      </w:pPr>
    </w:p>
    <w:p w:rsidR="002F1ABC" w:rsidRDefault="002F1ABC" w:rsidP="009F5179">
      <w:pPr>
        <w:jc w:val="center"/>
        <w:rPr>
          <w:rFonts w:ascii="Arial" w:hAnsi="Arial" w:cs="Arial"/>
        </w:rPr>
      </w:pPr>
    </w:p>
    <w:p w:rsidR="002F1ABC" w:rsidRPr="00725AA8" w:rsidRDefault="002F1ABC" w:rsidP="009F5179">
      <w:pPr>
        <w:jc w:val="center"/>
        <w:rPr>
          <w:rFonts w:ascii="Arial" w:hAnsi="Arial" w:cs="Arial"/>
        </w:rPr>
      </w:pPr>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0E5058">
        <w:rPr>
          <w:rFonts w:ascii="Arial" w:hAnsi="Arial" w:cs="Arial"/>
          <w:b w:val="0"/>
          <w:bCs w:val="0"/>
          <w:sz w:val="22"/>
          <w:szCs w:val="22"/>
        </w:rPr>
        <w:fldChar w:fldCharType="begin"/>
      </w:r>
      <w:r w:rsidR="00725AA8" w:rsidRPr="00725AA8">
        <w:rPr>
          <w:rFonts w:ascii="Arial" w:hAnsi="Arial" w:cs="Arial"/>
          <w:b w:val="0"/>
          <w:bCs w:val="0"/>
          <w:sz w:val="22"/>
          <w:szCs w:val="22"/>
        </w:rPr>
        <w:instrText xml:space="preserve"> TOC \o \f \h \z \u </w:instrText>
      </w:r>
      <w:r w:rsidRPr="000E505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Pr="00B90F7E">
          <w:rPr>
            <w:rFonts w:ascii="Arial" w:hAnsi="Arial" w:cs="Arial"/>
            <w:b w:val="0"/>
            <w:bCs w:val="0"/>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Pr="00B90F7E">
          <w:rPr>
            <w:rFonts w:ascii="Arial" w:hAnsi="Arial" w:cs="Arial"/>
            <w:b w:val="0"/>
            <w:bCs w:val="0"/>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Pr="00B90F7E">
          <w:rPr>
            <w:rFonts w:ascii="Arial" w:hAnsi="Arial" w:cs="Arial"/>
            <w:b w:val="0"/>
            <w:bCs w:val="0"/>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Pr="00B90F7E">
          <w:rPr>
            <w:rFonts w:ascii="Arial" w:hAnsi="Arial" w:cs="Arial"/>
            <w:b w:val="0"/>
            <w:bCs w:val="0"/>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Pr="00B90F7E">
          <w:rPr>
            <w:rFonts w:ascii="Arial" w:hAnsi="Arial" w:cs="Arial"/>
            <w:b w:val="0"/>
            <w:bCs w:val="0"/>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Pr="00B90F7E">
          <w:rPr>
            <w:rFonts w:ascii="Arial" w:hAnsi="Arial" w:cs="Arial"/>
            <w:b w:val="0"/>
            <w:bCs w:val="0"/>
            <w:noProof/>
            <w:webHidden/>
            <w:sz w:val="22"/>
            <w:szCs w:val="22"/>
          </w:rPr>
          <w:fldChar w:fldCharType="end"/>
        </w:r>
      </w:hyperlink>
    </w:p>
    <w:p w:rsidR="007047AD" w:rsidRPr="00B90F7E" w:rsidRDefault="000E50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Pr="00B90F7E">
          <w:rPr>
            <w:rFonts w:ascii="Arial" w:hAnsi="Arial" w:cs="Arial"/>
            <w:noProof/>
            <w:webHidden/>
            <w:sz w:val="22"/>
            <w:szCs w:val="22"/>
          </w:rPr>
          <w:fldChar w:fldCharType="end"/>
        </w:r>
      </w:hyperlink>
    </w:p>
    <w:p w:rsidR="007047AD" w:rsidRPr="00B90F7E" w:rsidRDefault="000E50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Pr="00B90F7E">
          <w:rPr>
            <w:rFonts w:ascii="Arial" w:hAnsi="Arial" w:cs="Arial"/>
            <w:noProof/>
            <w:webHidden/>
            <w:sz w:val="22"/>
            <w:szCs w:val="22"/>
          </w:rPr>
          <w:fldChar w:fldCharType="end"/>
        </w:r>
      </w:hyperlink>
    </w:p>
    <w:p w:rsidR="007047AD" w:rsidRPr="00B90F7E" w:rsidRDefault="000E50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Pr="00B90F7E">
          <w:rPr>
            <w:rFonts w:ascii="Arial" w:hAnsi="Arial" w:cs="Arial"/>
            <w:noProof/>
            <w:webHidden/>
            <w:sz w:val="22"/>
            <w:szCs w:val="22"/>
          </w:rPr>
          <w:fldChar w:fldCharType="end"/>
        </w:r>
      </w:hyperlink>
    </w:p>
    <w:p w:rsidR="007047AD" w:rsidRPr="00B90F7E" w:rsidRDefault="000E505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Pr="00B90F7E">
          <w:rPr>
            <w:rFonts w:ascii="Arial" w:hAnsi="Arial" w:cs="Arial"/>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Pr="00B90F7E">
          <w:rPr>
            <w:rFonts w:ascii="Arial" w:hAnsi="Arial" w:cs="Arial"/>
            <w:b w:val="0"/>
            <w:bCs w:val="0"/>
            <w:noProof/>
            <w:webHidden/>
            <w:sz w:val="22"/>
            <w:szCs w:val="22"/>
          </w:rPr>
          <w:fldChar w:fldCharType="end"/>
        </w:r>
      </w:hyperlink>
    </w:p>
    <w:p w:rsidR="007047AD" w:rsidRPr="00B90F7E" w:rsidRDefault="000E5058">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Pr="00B90F7E">
          <w:rPr>
            <w:rFonts w:ascii="Arial" w:hAnsi="Arial" w:cs="Arial"/>
            <w:noProof/>
            <w:webHidden/>
            <w:sz w:val="22"/>
            <w:szCs w:val="22"/>
          </w:rPr>
          <w:fldChar w:fldCharType="end"/>
        </w:r>
      </w:hyperlink>
    </w:p>
    <w:p w:rsidR="007047AD" w:rsidRPr="00B90F7E" w:rsidRDefault="000E505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Pr="00B90F7E">
          <w:rPr>
            <w:rFonts w:ascii="Arial" w:hAnsi="Arial" w:cs="Arial"/>
            <w:b w:val="0"/>
            <w:bCs w:val="0"/>
            <w:noProof/>
            <w:webHidden/>
            <w:sz w:val="22"/>
            <w:szCs w:val="22"/>
          </w:rPr>
        </w:r>
        <w:r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Pr="00B90F7E">
          <w:rPr>
            <w:rFonts w:ascii="Arial" w:hAnsi="Arial" w:cs="Arial"/>
            <w:b w:val="0"/>
            <w:bCs w:val="0"/>
            <w:noProof/>
            <w:webHidden/>
            <w:sz w:val="22"/>
            <w:szCs w:val="22"/>
          </w:rPr>
          <w:fldChar w:fldCharType="end"/>
        </w:r>
      </w:hyperlink>
    </w:p>
    <w:p w:rsidR="007047AD" w:rsidRPr="00B90F7E" w:rsidRDefault="000E50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Pr="00B90F7E">
          <w:rPr>
            <w:rFonts w:ascii="Arial" w:hAnsi="Arial" w:cs="Arial"/>
            <w:noProof/>
            <w:webHidden/>
            <w:sz w:val="22"/>
            <w:szCs w:val="22"/>
          </w:rPr>
          <w:fldChar w:fldCharType="end"/>
        </w:r>
      </w:hyperlink>
    </w:p>
    <w:p w:rsidR="007047AD" w:rsidRPr="00B90F7E" w:rsidRDefault="000E50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Pr="00B90F7E">
          <w:rPr>
            <w:rFonts w:ascii="Arial" w:hAnsi="Arial" w:cs="Arial"/>
            <w:noProof/>
            <w:webHidden/>
            <w:sz w:val="22"/>
            <w:szCs w:val="22"/>
          </w:rPr>
          <w:fldChar w:fldCharType="end"/>
        </w:r>
      </w:hyperlink>
    </w:p>
    <w:p w:rsidR="007047AD" w:rsidRPr="00B90F7E" w:rsidRDefault="000E50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Pr="00B90F7E">
          <w:rPr>
            <w:rFonts w:ascii="Arial" w:hAnsi="Arial" w:cs="Arial"/>
            <w:noProof/>
            <w:webHidden/>
            <w:sz w:val="22"/>
            <w:szCs w:val="22"/>
          </w:rPr>
          <w:fldChar w:fldCharType="end"/>
        </w:r>
      </w:hyperlink>
    </w:p>
    <w:p w:rsidR="007047AD" w:rsidRPr="00B90F7E" w:rsidRDefault="000E505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Pr="00B90F7E">
          <w:rPr>
            <w:rFonts w:ascii="Arial" w:hAnsi="Arial" w:cs="Arial"/>
            <w:noProof/>
            <w:webHidden/>
            <w:sz w:val="22"/>
            <w:szCs w:val="22"/>
          </w:rPr>
        </w:r>
        <w:r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Pr="00B90F7E">
          <w:rPr>
            <w:rFonts w:ascii="Arial" w:hAnsi="Arial" w:cs="Arial"/>
            <w:noProof/>
            <w:webHidden/>
            <w:sz w:val="22"/>
            <w:szCs w:val="22"/>
          </w:rPr>
          <w:fldChar w:fldCharType="end"/>
        </w:r>
      </w:hyperlink>
    </w:p>
    <w:p w:rsidR="009F5179" w:rsidRDefault="000E5058">
      <w:r w:rsidRPr="00725AA8">
        <w:rPr>
          <w:rFonts w:ascii="Arial" w:hAnsi="Arial" w:cs="Arial"/>
        </w:rPr>
        <w:fldChar w:fldCharType="end"/>
      </w:r>
    </w:p>
    <w:p w:rsidR="000D2624" w:rsidRDefault="000D2624" w:rsidP="009F5179">
      <w:pPr>
        <w:jc w:val="both"/>
        <w:rPr>
          <w:rFonts w:ascii="Arial" w:hAnsi="Arial" w:cs="Arial"/>
        </w:rPr>
      </w:pPr>
    </w:p>
    <w:p w:rsidR="00B4608D" w:rsidRDefault="00B4608D" w:rsidP="009F5179">
      <w:pPr>
        <w:jc w:val="both"/>
        <w:rPr>
          <w:rFonts w:ascii="Arial" w:hAnsi="Arial" w:cs="Arial"/>
        </w:rPr>
      </w:pPr>
    </w:p>
    <w:p w:rsidR="00B4608D" w:rsidRPr="009F5179" w:rsidRDefault="00B4608D" w:rsidP="009F5179">
      <w:pPr>
        <w:jc w:val="both"/>
        <w:rPr>
          <w:rFonts w:ascii="Arial" w:hAnsi="Arial" w:cs="Arial"/>
        </w:rPr>
      </w:pPr>
    </w:p>
    <w:p w:rsidR="000D2624" w:rsidRPr="009F5179" w:rsidRDefault="000D2624" w:rsidP="009F5179">
      <w:pPr>
        <w:jc w:val="both"/>
        <w:rPr>
          <w:rFonts w:ascii="Arial" w:hAnsi="Arial" w:cs="Arial"/>
        </w:rPr>
      </w:pPr>
    </w:p>
    <w:p w:rsidR="000D2624" w:rsidRPr="009F5179" w:rsidRDefault="000D2624" w:rsidP="009F5179">
      <w:pPr>
        <w:jc w:val="both"/>
        <w:rPr>
          <w:rFonts w:ascii="Arial" w:hAnsi="Arial" w:cs="Arial"/>
        </w:rPr>
      </w:pPr>
    </w:p>
    <w:p w:rsidR="000D2624" w:rsidRDefault="000D2624" w:rsidP="009F5179">
      <w:pPr>
        <w:jc w:val="both"/>
        <w:rPr>
          <w:rFonts w:ascii="Arial" w:hAnsi="Arial" w:cs="Arial"/>
        </w:rPr>
      </w:pPr>
    </w:p>
    <w:p w:rsidR="00E622DC" w:rsidRDefault="00E622DC" w:rsidP="009F5179">
      <w:pPr>
        <w:jc w:val="both"/>
        <w:rPr>
          <w:rFonts w:ascii="Arial" w:hAnsi="Arial" w:cs="Arial"/>
        </w:rPr>
      </w:pPr>
    </w:p>
    <w:p w:rsidR="00E622DC" w:rsidRDefault="00E622DC" w:rsidP="009F5179">
      <w:pPr>
        <w:jc w:val="both"/>
        <w:rPr>
          <w:rFonts w:ascii="Arial" w:hAnsi="Arial" w:cs="Arial"/>
        </w:rPr>
      </w:pPr>
    </w:p>
    <w:p w:rsidR="00035BC5" w:rsidRPr="009F5179" w:rsidRDefault="00035BC5" w:rsidP="009F5179">
      <w:pPr>
        <w:pStyle w:val="Ttulo"/>
      </w:pPr>
      <w:bookmarkStart w:id="0" w:name="_Toc103270354"/>
      <w:bookmarkStart w:id="1" w:name="_Toc103270873"/>
      <w:r w:rsidRPr="009F5179">
        <w:t>ALCANCE</w:t>
      </w:r>
      <w:bookmarkEnd w:id="0"/>
      <w:bookmarkEnd w:id="1"/>
    </w:p>
    <w:p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rsidR="00FF021C" w:rsidRPr="009F5179" w:rsidRDefault="000B0B60" w:rsidP="00F44891">
      <w:pPr>
        <w:pStyle w:val="Ttulo"/>
      </w:pPr>
      <w:bookmarkStart w:id="4" w:name="_Toc103270356"/>
      <w:bookmarkStart w:id="5" w:name="_Toc103270875"/>
      <w:r w:rsidRPr="009F5179">
        <w:t>DEFINICIONES</w:t>
      </w:r>
      <w:bookmarkEnd w:id="4"/>
      <w:bookmarkEnd w:id="5"/>
    </w:p>
    <w:p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rsidR="00507D40" w:rsidRPr="009F5179" w:rsidRDefault="00507D40" w:rsidP="00F44891">
      <w:pPr>
        <w:pStyle w:val="Ttulo"/>
      </w:pPr>
      <w:bookmarkStart w:id="6" w:name="_Toc103270357"/>
      <w:bookmarkStart w:id="7" w:name="_Toc103270876"/>
      <w:r w:rsidRPr="009F5179">
        <w:t>REFERENCIAS</w:t>
      </w:r>
      <w:bookmarkEnd w:id="6"/>
      <w:bookmarkEnd w:id="7"/>
    </w:p>
    <w:p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rsidR="008A66D8" w:rsidRPr="00EC4E76" w:rsidRDefault="00907D80" w:rsidP="009F5179">
      <w:pPr>
        <w:jc w:val="both"/>
        <w:rPr>
          <w:rFonts w:ascii="Arial" w:hAnsi="Arial" w:cs="Arial"/>
          <w:b/>
          <w:bCs/>
        </w:rPr>
      </w:pPr>
      <w:r w:rsidRPr="00EC4E76">
        <w:rPr>
          <w:rFonts w:ascii="Arial" w:hAnsi="Arial" w:cs="Arial"/>
          <w:b/>
          <w:bCs/>
        </w:rPr>
        <w:t>CAPITULO I. DE LOS LIBROS</w:t>
      </w:r>
    </w:p>
    <w:p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rsidR="008A66D8"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rsidR="00A07285"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rsidR="00F907A0" w:rsidRPr="009F5179" w:rsidRDefault="00A54C6E" w:rsidP="00DF2148">
      <w:pPr>
        <w:pStyle w:val="Ttulo4"/>
      </w:pPr>
      <w:bookmarkStart w:id="14" w:name="_Toc103270881"/>
      <w:r w:rsidRPr="009F5179">
        <w:t>Tecnológicos</w:t>
      </w:r>
      <w:bookmarkEnd w:id="14"/>
    </w:p>
    <w:p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rsidR="00107772" w:rsidRPr="009F5179" w:rsidRDefault="00107772" w:rsidP="00DF2148">
      <w:pPr>
        <w:pStyle w:val="Ttulo5"/>
      </w:pPr>
      <w:bookmarkStart w:id="18" w:name="_Toc103270884"/>
      <w:r w:rsidRPr="009F5179">
        <w:t>Política del programa de gestión documental</w:t>
      </w:r>
      <w:bookmarkEnd w:id="18"/>
    </w:p>
    <w:p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Utilizar el medio de conservación de empaste documental designado por la notaría para los libros o tomos de conservación total de acuerdo con los criterios establecidos en las tablas de retención documental.</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rsidR="00F4042C" w:rsidRPr="009F5179" w:rsidRDefault="00F4042C" w:rsidP="009F5179">
      <w:pPr>
        <w:jc w:val="both"/>
        <w:rPr>
          <w:rFonts w:ascii="Arial" w:hAnsi="Arial" w:cs="Arial"/>
        </w:rPr>
      </w:pPr>
    </w:p>
    <w:p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rsidR="005C7E97" w:rsidRPr="009F5179" w:rsidRDefault="005C7E97" w:rsidP="009F5179">
      <w:pPr>
        <w:jc w:val="both"/>
        <w:rPr>
          <w:rFonts w:ascii="Arial" w:hAnsi="Arial" w:cs="Arial"/>
          <w:color w:val="000000"/>
        </w:rPr>
      </w:pPr>
    </w:p>
    <w:p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rsidR="00F4042C" w:rsidRPr="009F5179" w:rsidRDefault="00460439" w:rsidP="009F5179">
      <w:pPr>
        <w:jc w:val="both"/>
        <w:rPr>
          <w:rFonts w:ascii="Arial" w:hAnsi="Arial" w:cs="Arial"/>
        </w:rPr>
      </w:pPr>
      <w:r w:rsidRPr="009F5179">
        <w:rPr>
          <w:rFonts w:ascii="Arial" w:hAnsi="Arial" w:cs="Arial"/>
          <w:noProof/>
          <w:lang w:eastAsia="es-ES"/>
        </w:rPr>
        <w:drawing>
          <wp:inline distT="0" distB="0" distL="0" distR="0">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9" cstate="print"/>
                    <a:stretch>
                      <a:fillRect/>
                    </a:stretch>
                  </pic:blipFill>
                  <pic:spPr>
                    <a:xfrm>
                      <a:off x="0" y="0"/>
                      <a:ext cx="5612130" cy="3498215"/>
                    </a:xfrm>
                    <a:prstGeom prst="rect">
                      <a:avLst/>
                    </a:prstGeom>
                  </pic:spPr>
                </pic:pic>
              </a:graphicData>
            </a:graphic>
          </wp:inline>
        </w:drawing>
      </w:r>
    </w:p>
    <w:p w:rsidR="006B3A4B" w:rsidRPr="00EC4E76" w:rsidRDefault="00EC4E76" w:rsidP="007047AD">
      <w:pPr>
        <w:pStyle w:val="Ttulo6"/>
      </w:pPr>
      <w:bookmarkStart w:id="25" w:name="_Toc103270889"/>
      <w:bookmarkEnd w:id="22"/>
      <w:r w:rsidRPr="00EC4E76">
        <w:lastRenderedPageBreak/>
        <w:t>Cuadro de clasificación documental</w:t>
      </w:r>
      <w:bookmarkEnd w:id="25"/>
    </w:p>
    <w:p w:rsidR="00C97DD0" w:rsidRPr="009F5179" w:rsidRDefault="00C97DD0" w:rsidP="009F5179">
      <w:pPr>
        <w:jc w:val="both"/>
        <w:rPr>
          <w:rFonts w:ascii="Arial" w:hAnsi="Arial" w:cs="Arial"/>
        </w:rPr>
      </w:pPr>
      <w:r w:rsidRPr="009F5179">
        <w:rPr>
          <w:rFonts w:ascii="Arial" w:hAnsi="Arial" w:cs="Arial"/>
          <w:noProof/>
          <w:lang w:eastAsia="es-ES"/>
        </w:rPr>
        <w:drawing>
          <wp:inline distT="0" distB="0" distL="0" distR="0">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0" cstate="print"/>
                    <a:stretch>
                      <a:fillRect/>
                    </a:stretch>
                  </pic:blipFill>
                  <pic:spPr>
                    <a:xfrm>
                      <a:off x="0" y="0"/>
                      <a:ext cx="5612130" cy="3617595"/>
                    </a:xfrm>
                    <a:prstGeom prst="rect">
                      <a:avLst/>
                    </a:prstGeom>
                  </pic:spPr>
                </pic:pic>
              </a:graphicData>
            </a:graphic>
          </wp:inline>
        </w:drawing>
      </w:r>
    </w:p>
    <w:p w:rsidR="00FC5683" w:rsidRPr="009F5179" w:rsidRDefault="00FC5683" w:rsidP="009F5179">
      <w:pPr>
        <w:jc w:val="both"/>
        <w:rPr>
          <w:rFonts w:ascii="Arial" w:hAnsi="Arial" w:cs="Arial"/>
        </w:rPr>
      </w:pPr>
    </w:p>
    <w:p w:rsidR="00DB02D1" w:rsidRPr="009F5179" w:rsidRDefault="00DB02D1" w:rsidP="009F5179">
      <w:pPr>
        <w:jc w:val="both"/>
        <w:rPr>
          <w:rFonts w:ascii="Arial" w:hAnsi="Arial" w:cs="Arial"/>
        </w:rPr>
      </w:pPr>
    </w:p>
    <w:sectPr w:rsidR="00DB02D1" w:rsidRPr="009F5179" w:rsidSect="00B4608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7C" w:rsidRDefault="00D8277C" w:rsidP="00AE3BD0">
      <w:pPr>
        <w:spacing w:after="0" w:line="240" w:lineRule="auto"/>
      </w:pPr>
      <w:r>
        <w:separator/>
      </w:r>
    </w:p>
  </w:endnote>
  <w:endnote w:type="continuationSeparator" w:id="0">
    <w:p w:rsidR="00D8277C" w:rsidRDefault="00D8277C" w:rsidP="00AE3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1" w:rsidRPr="00824421" w:rsidRDefault="000E5058">
    <w:pPr>
      <w:pStyle w:val="Piedepgina"/>
      <w:jc w:val="center"/>
      <w:rPr>
        <w:caps/>
      </w:rPr>
    </w:pPr>
    <w:r w:rsidRPr="00824421">
      <w:rPr>
        <w:caps/>
      </w:rPr>
      <w:fldChar w:fldCharType="begin"/>
    </w:r>
    <w:r w:rsidR="00824421" w:rsidRPr="00824421">
      <w:rPr>
        <w:caps/>
      </w:rPr>
      <w:instrText>PAGE   \* MERGEFORMAT</w:instrText>
    </w:r>
    <w:r w:rsidRPr="00824421">
      <w:rPr>
        <w:caps/>
      </w:rPr>
      <w:fldChar w:fldCharType="separate"/>
    </w:r>
    <w:r w:rsidR="005F4C13">
      <w:rPr>
        <w:caps/>
        <w:noProof/>
      </w:rPr>
      <w:t>11</w:t>
    </w:r>
    <w:r w:rsidRPr="00824421">
      <w:rPr>
        <w:caps/>
      </w:rPr>
      <w:fldChar w:fldCharType="end"/>
    </w:r>
  </w:p>
  <w:p w:rsidR="00AE3BD0" w:rsidRDefault="00AE3BD0" w:rsidP="00824421">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7C" w:rsidRDefault="00D8277C" w:rsidP="00AE3BD0">
      <w:pPr>
        <w:spacing w:after="0" w:line="240" w:lineRule="auto"/>
      </w:pPr>
      <w:r>
        <w:separator/>
      </w:r>
    </w:p>
  </w:footnote>
  <w:footnote w:type="continuationSeparator" w:id="0">
    <w:p w:rsidR="00D8277C" w:rsidRDefault="00D8277C" w:rsidP="00AE3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6"/>
      <w:gridCol w:w="4359"/>
      <w:gridCol w:w="1659"/>
    </w:tblGrid>
    <w:tr w:rsidR="00B40E20" w:rsidRPr="00190FBB" w:rsidTr="00A61A5C">
      <w:trPr>
        <w:trHeight w:val="415"/>
      </w:trPr>
      <w:tc>
        <w:tcPr>
          <w:tcW w:w="2660" w:type="dxa"/>
          <w:vMerge w:val="restart"/>
          <w:vAlign w:val="center"/>
        </w:tcPr>
        <w:p w:rsidR="00B40E20" w:rsidRPr="00190FBB" w:rsidRDefault="00FE5E71" w:rsidP="00B40E20">
          <w:pPr>
            <w:jc w:val="center"/>
            <w:rPr>
              <w:rFonts w:cs="Arial"/>
              <w:sz w:val="20"/>
            </w:rPr>
          </w:pPr>
          <w:r>
            <w:rPr>
              <w:noProof/>
              <w:lang w:eastAsia="es-ES"/>
            </w:rPr>
            <w:drawing>
              <wp:inline distT="0" distB="0" distL="0" distR="0">
                <wp:extent cx="2514600" cy="1219200"/>
                <wp:effectExtent l="19050" t="0" r="0" b="0"/>
                <wp:docPr id="4" name="Imagen 2" descr="D:\COPIA ELIZABETH\Documents\LOGO NOTARIA TER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PIA ELIZABETH\Documents\LOGO NOTARIA TERCERA.png"/>
                        <pic:cNvPicPr>
                          <a:picLocks noChangeAspect="1" noChangeArrowheads="1"/>
                        </pic:cNvPicPr>
                      </pic:nvPicPr>
                      <pic:blipFill>
                        <a:blip r:embed="rId1"/>
                        <a:stretch>
                          <a:fillRect/>
                        </a:stretch>
                      </pic:blipFill>
                      <pic:spPr bwMode="auto">
                        <a:xfrm>
                          <a:off x="0" y="0"/>
                          <a:ext cx="2514286" cy="1219048"/>
                        </a:xfrm>
                        <a:prstGeom prst="rect">
                          <a:avLst/>
                        </a:prstGeom>
                        <a:noFill/>
                        <a:ln w="9525">
                          <a:noFill/>
                          <a:miter lim="800000"/>
                          <a:headEnd/>
                          <a:tailEnd/>
                        </a:ln>
                      </pic:spPr>
                    </pic:pic>
                  </a:graphicData>
                </a:graphic>
              </wp:inline>
            </w:drawing>
          </w:r>
          <w:r>
            <w:rPr>
              <w:noProof/>
              <w:lang w:val="es-CO" w:eastAsia="es-CO"/>
            </w:rPr>
            <w:t xml:space="preserve"> </w:t>
          </w:r>
        </w:p>
      </w:tc>
      <w:tc>
        <w:tcPr>
          <w:tcW w:w="5528" w:type="dxa"/>
          <w:vMerge w:val="restart"/>
          <w:vAlign w:val="center"/>
        </w:tcPr>
        <w:p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rsidTr="00A61A5C">
      <w:trPr>
        <w:trHeight w:val="415"/>
      </w:trPr>
      <w:tc>
        <w:tcPr>
          <w:tcW w:w="2660" w:type="dxa"/>
          <w:vMerge/>
          <w:vAlign w:val="center"/>
        </w:tcPr>
        <w:p w:rsidR="00B40E20" w:rsidRPr="00190FBB" w:rsidRDefault="00B40E20" w:rsidP="00B40E20">
          <w:pPr>
            <w:jc w:val="center"/>
            <w:rPr>
              <w:rFonts w:cs="Arial"/>
              <w:sz w:val="20"/>
            </w:rPr>
          </w:pPr>
        </w:p>
      </w:tc>
      <w:tc>
        <w:tcPr>
          <w:tcW w:w="5528" w:type="dxa"/>
          <w:vMerge/>
          <w:vAlign w:val="center"/>
        </w:tcPr>
        <w:p w:rsidR="00B40E20" w:rsidRPr="00190FBB" w:rsidRDefault="00B40E20" w:rsidP="00B40E20">
          <w:pPr>
            <w:jc w:val="center"/>
            <w:rPr>
              <w:rFonts w:cs="Arial"/>
              <w:sz w:val="20"/>
            </w:rPr>
          </w:pPr>
        </w:p>
      </w:tc>
      <w:tc>
        <w:tcPr>
          <w:tcW w:w="2036" w:type="dxa"/>
          <w:vAlign w:val="center"/>
        </w:tcPr>
        <w:p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rsidTr="00A61A5C">
      <w:trPr>
        <w:trHeight w:val="415"/>
      </w:trPr>
      <w:tc>
        <w:tcPr>
          <w:tcW w:w="2660" w:type="dxa"/>
          <w:vMerge/>
          <w:vAlign w:val="center"/>
        </w:tcPr>
        <w:p w:rsidR="00B40E20" w:rsidRPr="00190FBB" w:rsidRDefault="00B40E20" w:rsidP="00B40E20">
          <w:pPr>
            <w:jc w:val="center"/>
            <w:rPr>
              <w:rFonts w:cs="Arial"/>
              <w:sz w:val="20"/>
            </w:rPr>
          </w:pPr>
        </w:p>
      </w:tc>
      <w:tc>
        <w:tcPr>
          <w:tcW w:w="5528" w:type="dxa"/>
          <w:vMerge/>
          <w:vAlign w:val="center"/>
        </w:tcPr>
        <w:p w:rsidR="00B40E20" w:rsidRPr="00190FBB" w:rsidRDefault="00B40E20" w:rsidP="00B40E20">
          <w:pPr>
            <w:jc w:val="center"/>
            <w:rPr>
              <w:rFonts w:cs="Arial"/>
              <w:sz w:val="20"/>
            </w:rPr>
          </w:pPr>
        </w:p>
      </w:tc>
      <w:tc>
        <w:tcPr>
          <w:tcW w:w="2036" w:type="dxa"/>
          <w:vAlign w:val="center"/>
        </w:tcPr>
        <w:p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rsidTr="00FE5E71">
      <w:trPr>
        <w:trHeight w:val="839"/>
      </w:trPr>
      <w:tc>
        <w:tcPr>
          <w:tcW w:w="2660" w:type="dxa"/>
          <w:vMerge/>
          <w:vAlign w:val="center"/>
        </w:tcPr>
        <w:p w:rsidR="00B40E20" w:rsidRPr="00190FBB" w:rsidRDefault="00B40E20" w:rsidP="00B40E20">
          <w:pPr>
            <w:jc w:val="center"/>
            <w:rPr>
              <w:rFonts w:cs="Arial"/>
              <w:sz w:val="20"/>
            </w:rPr>
          </w:pPr>
        </w:p>
      </w:tc>
      <w:tc>
        <w:tcPr>
          <w:tcW w:w="5528" w:type="dxa"/>
          <w:vMerge/>
          <w:vAlign w:val="center"/>
        </w:tcPr>
        <w:p w:rsidR="00B40E20" w:rsidRPr="00190FBB" w:rsidRDefault="00B40E20" w:rsidP="00B40E20">
          <w:pPr>
            <w:jc w:val="center"/>
            <w:rPr>
              <w:rFonts w:cs="Arial"/>
              <w:sz w:val="20"/>
            </w:rPr>
          </w:pPr>
        </w:p>
      </w:tc>
      <w:tc>
        <w:tcPr>
          <w:tcW w:w="2036" w:type="dxa"/>
          <w:vAlign w:val="center"/>
        </w:tcPr>
        <w:p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000E5058"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000E5058" w:rsidRPr="0096393F">
            <w:rPr>
              <w:rFonts w:ascii="Arial" w:hAnsi="Arial" w:cs="Arial"/>
              <w:color w:val="808080"/>
              <w:sz w:val="16"/>
              <w:szCs w:val="16"/>
            </w:rPr>
            <w:fldChar w:fldCharType="separate"/>
          </w:r>
          <w:r w:rsidR="005F4C13">
            <w:rPr>
              <w:rFonts w:ascii="Arial" w:hAnsi="Arial" w:cs="Arial"/>
              <w:noProof/>
              <w:color w:val="808080"/>
              <w:sz w:val="16"/>
              <w:szCs w:val="16"/>
            </w:rPr>
            <w:t>11</w:t>
          </w:r>
          <w:r w:rsidR="000E5058"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000E5058"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000E5058" w:rsidRPr="0096393F">
            <w:rPr>
              <w:rFonts w:ascii="Arial" w:hAnsi="Arial" w:cs="Arial"/>
              <w:color w:val="808080"/>
              <w:sz w:val="16"/>
              <w:szCs w:val="16"/>
            </w:rPr>
            <w:fldChar w:fldCharType="separate"/>
          </w:r>
          <w:r w:rsidR="005F4C13">
            <w:rPr>
              <w:rFonts w:ascii="Arial" w:hAnsi="Arial" w:cs="Arial"/>
              <w:noProof/>
              <w:color w:val="808080"/>
              <w:sz w:val="16"/>
              <w:szCs w:val="16"/>
            </w:rPr>
            <w:t>11</w:t>
          </w:r>
          <w:r w:rsidR="000E5058" w:rsidRPr="0096393F">
            <w:rPr>
              <w:rFonts w:ascii="Arial" w:hAnsi="Arial" w:cs="Arial"/>
              <w:color w:val="808080"/>
              <w:sz w:val="16"/>
              <w:szCs w:val="16"/>
            </w:rPr>
            <w:fldChar w:fldCharType="end"/>
          </w:r>
        </w:p>
      </w:tc>
    </w:tr>
  </w:tbl>
  <w:p w:rsidR="00AE3BD0" w:rsidRDefault="00AE3B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5058"/>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4C13"/>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2F2C"/>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8277C"/>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E5E71"/>
    <w:rsid w:val="00FF021C"/>
    <w:rsid w:val="00FF1E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de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Epgrafe">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 w:type="paragraph" w:styleId="Textodeglobo">
    <w:name w:val="Balloon Text"/>
    <w:basedOn w:val="Normal"/>
    <w:link w:val="TextodegloboCar"/>
    <w:uiPriority w:val="99"/>
    <w:semiHidden/>
    <w:unhideWhenUsed/>
    <w:rsid w:val="007B2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F2C"/>
    <w:rPr>
      <w:rFonts w:ascii="Tahoma" w:eastAsiaTheme="minorHAns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1BA92A-F648-4031-9FD0-25353114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2521</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DELL</cp:lastModifiedBy>
  <cp:revision>15</cp:revision>
  <dcterms:created xsi:type="dcterms:W3CDTF">2022-05-12T23:02:00Z</dcterms:created>
  <dcterms:modified xsi:type="dcterms:W3CDTF">2022-09-28T22:51:00Z</dcterms:modified>
</cp:coreProperties>
</file>